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6F863" w14:textId="77777777" w:rsidR="003D68F7" w:rsidRDefault="00804609">
      <w:pPr>
        <w:rPr>
          <w:lang w:val="en-GB"/>
        </w:rPr>
      </w:pPr>
    </w:p>
    <w:p w14:paraId="0D33A0C5" w14:textId="77777777" w:rsidR="002945E8" w:rsidRDefault="009061BF">
      <w:pPr>
        <w:rPr>
          <w:lang w:val="en-GB"/>
        </w:rPr>
      </w:pPr>
      <w:r w:rsidRPr="00FF4D35">
        <w:rPr>
          <w:rFonts w:ascii="Helvetica" w:hAnsi="Helvetica" w:cs="Helvetica Neue"/>
          <w:b/>
          <w:noProof/>
          <w:sz w:val="36"/>
          <w:szCs w:val="36"/>
        </w:rPr>
        <w:drawing>
          <wp:inline distT="0" distB="0" distL="0" distR="0" wp14:anchorId="00469229" wp14:editId="2E61EECF">
            <wp:extent cx="1879600" cy="596900"/>
            <wp:effectExtent l="0" t="0" r="0" b="12700"/>
            <wp:docPr id="1" name="Picture 1" descr="Macintosh HD:Users:david:Desktop:BCPC Logo 09 - withOUT 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:Desktop:BCPC Logo 09 - withOUT tex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B5EE4" w14:textId="77777777" w:rsidR="009061BF" w:rsidRDefault="009061BF">
      <w:pPr>
        <w:rPr>
          <w:lang w:val="en-GB"/>
        </w:rPr>
      </w:pPr>
    </w:p>
    <w:p w14:paraId="19640295" w14:textId="77777777" w:rsidR="009061BF" w:rsidRPr="009061BF" w:rsidRDefault="009061BF" w:rsidP="009061BF">
      <w:pPr>
        <w:rPr>
          <w:b/>
          <w:sz w:val="32"/>
          <w:szCs w:val="32"/>
          <w:lang w:val="en-GB"/>
        </w:rPr>
      </w:pPr>
      <w:r w:rsidRPr="009061BF">
        <w:rPr>
          <w:b/>
          <w:sz w:val="32"/>
          <w:szCs w:val="32"/>
          <w:lang w:val="en-GB"/>
        </w:rPr>
        <w:t>Disability Policy</w:t>
      </w:r>
      <w:r w:rsidR="00804609">
        <w:rPr>
          <w:b/>
          <w:sz w:val="32"/>
          <w:szCs w:val="32"/>
          <w:lang w:val="en-GB"/>
        </w:rPr>
        <w:t xml:space="preserve"> (Students and Applicants)</w:t>
      </w:r>
      <w:bookmarkStart w:id="0" w:name="_GoBack"/>
      <w:bookmarkEnd w:id="0"/>
    </w:p>
    <w:p w14:paraId="2CC3D8FC" w14:textId="77777777" w:rsidR="009061BF" w:rsidRDefault="009061BF">
      <w:pPr>
        <w:rPr>
          <w:lang w:val="en-GB"/>
        </w:rPr>
      </w:pPr>
    </w:p>
    <w:p w14:paraId="706800A1" w14:textId="77777777" w:rsidR="00DB6C5B" w:rsidRPr="00804609" w:rsidRDefault="002945E8">
      <w:pPr>
        <w:rPr>
          <w:b/>
          <w:sz w:val="22"/>
          <w:szCs w:val="22"/>
          <w:lang w:val="en-GB"/>
        </w:rPr>
      </w:pPr>
      <w:r w:rsidRPr="00804609">
        <w:rPr>
          <w:b/>
          <w:sz w:val="22"/>
          <w:szCs w:val="22"/>
          <w:lang w:val="en-GB"/>
        </w:rPr>
        <w:t>General Statement</w:t>
      </w:r>
    </w:p>
    <w:p w14:paraId="60ED0C75" w14:textId="77777777" w:rsidR="0036642F" w:rsidRPr="00804609" w:rsidRDefault="002945E8" w:rsidP="009061BF">
      <w:pPr>
        <w:rPr>
          <w:rFonts w:ascii="Calibri" w:hAnsi="Calibri"/>
          <w:sz w:val="22"/>
          <w:szCs w:val="22"/>
          <w:lang w:val="en-GB"/>
        </w:rPr>
      </w:pPr>
      <w:r w:rsidRPr="00804609">
        <w:rPr>
          <w:rFonts w:ascii="Calibri" w:hAnsi="Calibri"/>
          <w:sz w:val="22"/>
          <w:szCs w:val="22"/>
          <w:lang w:val="en-GB"/>
        </w:rPr>
        <w:t>BCPC is committed to</w:t>
      </w:r>
      <w:r w:rsidR="00DB6C5B" w:rsidRPr="00804609">
        <w:rPr>
          <w:rFonts w:ascii="Calibri" w:hAnsi="Calibri"/>
          <w:sz w:val="22"/>
          <w:szCs w:val="22"/>
          <w:lang w:val="en-GB"/>
        </w:rPr>
        <w:t xml:space="preserve"> ensuring, so far as is reasonably practicable,</w:t>
      </w:r>
      <w:r w:rsidRPr="00804609">
        <w:rPr>
          <w:rFonts w:ascii="Calibri" w:hAnsi="Calibri"/>
          <w:sz w:val="22"/>
          <w:szCs w:val="22"/>
          <w:lang w:val="en-GB"/>
        </w:rPr>
        <w:t xml:space="preserve"> the ongoing development of </w:t>
      </w:r>
      <w:r w:rsidR="003A13C1" w:rsidRPr="00804609">
        <w:rPr>
          <w:rFonts w:ascii="Calibri" w:hAnsi="Calibri"/>
          <w:sz w:val="22"/>
          <w:szCs w:val="22"/>
          <w:lang w:val="en-GB"/>
        </w:rPr>
        <w:t>a positive, inclusive</w:t>
      </w:r>
      <w:r w:rsidR="00DB6C5B" w:rsidRPr="00804609">
        <w:rPr>
          <w:rFonts w:ascii="Calibri" w:hAnsi="Calibri"/>
          <w:sz w:val="22"/>
          <w:szCs w:val="22"/>
          <w:lang w:val="en-GB"/>
        </w:rPr>
        <w:t xml:space="preserve"> and </w:t>
      </w:r>
      <w:r w:rsidRPr="00804609">
        <w:rPr>
          <w:rFonts w:ascii="Calibri" w:hAnsi="Calibri"/>
          <w:sz w:val="22"/>
          <w:szCs w:val="22"/>
          <w:lang w:val="en-GB"/>
        </w:rPr>
        <w:t xml:space="preserve">enabling environment for </w:t>
      </w:r>
      <w:r w:rsidR="003A13C1" w:rsidRPr="00804609">
        <w:rPr>
          <w:rFonts w:ascii="Calibri" w:hAnsi="Calibri"/>
          <w:sz w:val="22"/>
          <w:szCs w:val="22"/>
          <w:lang w:val="en-GB"/>
        </w:rPr>
        <w:t xml:space="preserve">all </w:t>
      </w:r>
      <w:r w:rsidR="009061BF" w:rsidRPr="00804609">
        <w:rPr>
          <w:rFonts w:ascii="Calibri" w:hAnsi="Calibri"/>
          <w:sz w:val="22"/>
          <w:szCs w:val="22"/>
          <w:lang w:val="en-GB"/>
        </w:rPr>
        <w:t xml:space="preserve">its </w:t>
      </w:r>
      <w:r w:rsidRPr="00804609">
        <w:rPr>
          <w:rFonts w:ascii="Calibri" w:hAnsi="Calibri"/>
          <w:sz w:val="22"/>
          <w:szCs w:val="22"/>
          <w:lang w:val="en-GB"/>
        </w:rPr>
        <w:t>student</w:t>
      </w:r>
      <w:r w:rsidR="00DB6C5B" w:rsidRPr="00804609">
        <w:rPr>
          <w:rFonts w:ascii="Calibri" w:hAnsi="Calibri"/>
          <w:sz w:val="22"/>
          <w:szCs w:val="22"/>
          <w:lang w:val="en-GB"/>
        </w:rPr>
        <w:t>s and applicants</w:t>
      </w:r>
      <w:r w:rsidRPr="00804609">
        <w:rPr>
          <w:rFonts w:ascii="Calibri" w:hAnsi="Calibri"/>
          <w:sz w:val="22"/>
          <w:szCs w:val="22"/>
          <w:lang w:val="en-GB"/>
        </w:rPr>
        <w:t>.</w:t>
      </w:r>
      <w:r w:rsidR="0036642F" w:rsidRPr="00804609">
        <w:rPr>
          <w:rFonts w:ascii="Calibri" w:hAnsi="Calibri"/>
          <w:sz w:val="22"/>
          <w:szCs w:val="22"/>
          <w:lang w:val="en-GB"/>
        </w:rPr>
        <w:t xml:space="preserve"> This is in accordance with BCPC’s statutory duties, </w:t>
      </w:r>
      <w:r w:rsidR="009061BF" w:rsidRPr="00804609">
        <w:rPr>
          <w:rFonts w:ascii="Calibri" w:hAnsi="Calibri"/>
          <w:sz w:val="22"/>
          <w:szCs w:val="22"/>
          <w:lang w:val="en-GB"/>
        </w:rPr>
        <w:t xml:space="preserve">which requires that a </w:t>
      </w:r>
      <w:r w:rsidR="009061BF" w:rsidRPr="00804609">
        <w:rPr>
          <w:rFonts w:ascii="Calibri" w:hAnsi="Calibri" w:cs="Arial"/>
          <w:sz w:val="22"/>
          <w:szCs w:val="22"/>
        </w:rPr>
        <w:t>c</w:t>
      </w:r>
      <w:r w:rsidR="0036642F" w:rsidRPr="00804609">
        <w:rPr>
          <w:rFonts w:ascii="Calibri" w:hAnsi="Calibri" w:cs="Arial"/>
          <w:sz w:val="22"/>
          <w:szCs w:val="22"/>
        </w:rPr>
        <w:t xml:space="preserve">ompetent </w:t>
      </w:r>
      <w:r w:rsidR="009061BF" w:rsidRPr="00804609">
        <w:rPr>
          <w:rFonts w:ascii="Calibri" w:hAnsi="Calibri" w:cs="Arial"/>
          <w:sz w:val="22"/>
          <w:szCs w:val="22"/>
        </w:rPr>
        <w:t>person is</w:t>
      </w:r>
      <w:r w:rsidR="0036642F" w:rsidRPr="00804609">
        <w:rPr>
          <w:rFonts w:ascii="Calibri" w:hAnsi="Calibri" w:cs="Arial"/>
          <w:sz w:val="22"/>
          <w:szCs w:val="22"/>
        </w:rPr>
        <w:t xml:space="preserve"> appointed </w:t>
      </w:r>
      <w:r w:rsidR="009061BF" w:rsidRPr="00804609">
        <w:rPr>
          <w:rFonts w:ascii="Calibri" w:hAnsi="Calibri" w:cs="Arial"/>
          <w:sz w:val="22"/>
          <w:szCs w:val="22"/>
        </w:rPr>
        <w:t>to attend to and implement reasonable adjustments required in relation to issues of disability as and when they arise.</w:t>
      </w:r>
      <w:r w:rsidR="0036642F" w:rsidRPr="00804609">
        <w:rPr>
          <w:rFonts w:ascii="Calibri" w:hAnsi="Calibri" w:cs="Arial"/>
          <w:sz w:val="22"/>
          <w:szCs w:val="22"/>
        </w:rPr>
        <w:t xml:space="preserve"> </w:t>
      </w:r>
    </w:p>
    <w:p w14:paraId="0103DAF8" w14:textId="77777777" w:rsidR="002945E8" w:rsidRPr="00804609" w:rsidRDefault="002945E8">
      <w:pPr>
        <w:rPr>
          <w:sz w:val="22"/>
          <w:szCs w:val="22"/>
          <w:lang w:val="en-GB"/>
        </w:rPr>
      </w:pPr>
    </w:p>
    <w:p w14:paraId="0BF4163E" w14:textId="77777777" w:rsidR="00090DD3" w:rsidRPr="00804609" w:rsidRDefault="00090DD3" w:rsidP="00090DD3">
      <w:pPr>
        <w:pStyle w:val="ListParagraph"/>
        <w:numPr>
          <w:ilvl w:val="0"/>
          <w:numId w:val="1"/>
        </w:numPr>
        <w:rPr>
          <w:b/>
          <w:sz w:val="22"/>
          <w:szCs w:val="22"/>
          <w:lang w:val="en-GB"/>
        </w:rPr>
      </w:pPr>
      <w:r w:rsidRPr="00804609">
        <w:rPr>
          <w:b/>
          <w:sz w:val="22"/>
          <w:szCs w:val="22"/>
          <w:lang w:val="en-GB"/>
        </w:rPr>
        <w:t>Purpose</w:t>
      </w:r>
    </w:p>
    <w:p w14:paraId="2E05FA34" w14:textId="77777777" w:rsidR="00090DD3" w:rsidRPr="00804609" w:rsidRDefault="00090DD3" w:rsidP="00090DD3">
      <w:pPr>
        <w:rPr>
          <w:sz w:val="22"/>
          <w:szCs w:val="22"/>
          <w:lang w:val="en-GB"/>
        </w:rPr>
      </w:pPr>
    </w:p>
    <w:p w14:paraId="365C6C47" w14:textId="77777777" w:rsidR="00090DD3" w:rsidRPr="00804609" w:rsidRDefault="00090DD3" w:rsidP="00090DD3">
      <w:pPr>
        <w:pStyle w:val="ListParagraph"/>
        <w:numPr>
          <w:ilvl w:val="1"/>
          <w:numId w:val="1"/>
        </w:numPr>
        <w:rPr>
          <w:sz w:val="22"/>
          <w:szCs w:val="22"/>
          <w:lang w:val="en-GB"/>
        </w:rPr>
      </w:pPr>
      <w:r w:rsidRPr="00804609">
        <w:rPr>
          <w:sz w:val="22"/>
          <w:szCs w:val="22"/>
          <w:lang w:val="en-GB"/>
        </w:rPr>
        <w:t>To reinforce BCPC’s commitment to equal opportunities</w:t>
      </w:r>
      <w:r w:rsidR="00F112BE" w:rsidRPr="00804609">
        <w:rPr>
          <w:sz w:val="22"/>
          <w:szCs w:val="22"/>
          <w:lang w:val="en-GB"/>
        </w:rPr>
        <w:t xml:space="preserve"> policy,</w:t>
      </w:r>
      <w:r w:rsidRPr="00804609">
        <w:rPr>
          <w:sz w:val="22"/>
          <w:szCs w:val="22"/>
          <w:lang w:val="en-GB"/>
        </w:rPr>
        <w:t xml:space="preserve"> specifically with regards to disability.</w:t>
      </w:r>
    </w:p>
    <w:p w14:paraId="12B2B7A6" w14:textId="77777777" w:rsidR="00090DD3" w:rsidRPr="00804609" w:rsidRDefault="00090DD3" w:rsidP="00090DD3">
      <w:pPr>
        <w:pStyle w:val="ListParagraph"/>
        <w:numPr>
          <w:ilvl w:val="1"/>
          <w:numId w:val="1"/>
        </w:numPr>
        <w:rPr>
          <w:sz w:val="22"/>
          <w:szCs w:val="22"/>
          <w:lang w:val="en-GB"/>
        </w:rPr>
      </w:pPr>
      <w:r w:rsidRPr="00804609">
        <w:rPr>
          <w:sz w:val="22"/>
          <w:szCs w:val="22"/>
          <w:lang w:val="en-GB"/>
        </w:rPr>
        <w:t xml:space="preserve">To </w:t>
      </w:r>
      <w:r w:rsidR="009061BF" w:rsidRPr="00804609">
        <w:rPr>
          <w:sz w:val="22"/>
          <w:szCs w:val="22"/>
          <w:lang w:val="en-GB"/>
        </w:rPr>
        <w:t xml:space="preserve">clarify </w:t>
      </w:r>
      <w:r w:rsidRPr="00804609">
        <w:rPr>
          <w:sz w:val="22"/>
          <w:szCs w:val="22"/>
          <w:lang w:val="en-GB"/>
        </w:rPr>
        <w:t xml:space="preserve">BCPC’s </w:t>
      </w:r>
      <w:r w:rsidR="002945E8" w:rsidRPr="00804609">
        <w:rPr>
          <w:sz w:val="22"/>
          <w:szCs w:val="22"/>
          <w:lang w:val="en-GB"/>
        </w:rPr>
        <w:t>legal responsibilities towards</w:t>
      </w:r>
      <w:r w:rsidRPr="00804609">
        <w:rPr>
          <w:sz w:val="22"/>
          <w:szCs w:val="22"/>
          <w:lang w:val="en-GB"/>
        </w:rPr>
        <w:t xml:space="preserve"> and the options available to </w:t>
      </w:r>
      <w:r w:rsidR="009061BF" w:rsidRPr="00804609">
        <w:rPr>
          <w:sz w:val="22"/>
          <w:szCs w:val="22"/>
          <w:lang w:val="en-GB"/>
        </w:rPr>
        <w:t xml:space="preserve">its </w:t>
      </w:r>
      <w:r w:rsidRPr="00804609">
        <w:rPr>
          <w:sz w:val="22"/>
          <w:szCs w:val="22"/>
          <w:lang w:val="en-GB"/>
        </w:rPr>
        <w:t>students</w:t>
      </w:r>
      <w:r w:rsidR="009061BF" w:rsidRPr="00804609">
        <w:rPr>
          <w:sz w:val="22"/>
          <w:szCs w:val="22"/>
          <w:lang w:val="en-GB"/>
        </w:rPr>
        <w:t xml:space="preserve"> and applicants</w:t>
      </w:r>
      <w:r w:rsidRPr="00804609">
        <w:rPr>
          <w:sz w:val="22"/>
          <w:szCs w:val="22"/>
          <w:lang w:val="en-GB"/>
        </w:rPr>
        <w:t xml:space="preserve"> with disabilities, including </w:t>
      </w:r>
      <w:r w:rsidR="00BC4B63" w:rsidRPr="00804609">
        <w:rPr>
          <w:sz w:val="22"/>
          <w:szCs w:val="22"/>
          <w:lang w:val="en-GB"/>
        </w:rPr>
        <w:t xml:space="preserve">learning and </w:t>
      </w:r>
      <w:r w:rsidRPr="00804609">
        <w:rPr>
          <w:sz w:val="22"/>
          <w:szCs w:val="22"/>
          <w:lang w:val="en-GB"/>
        </w:rPr>
        <w:t>mental health difficulties, in seeking suppo</w:t>
      </w:r>
      <w:r w:rsidR="009061BF" w:rsidRPr="00804609">
        <w:rPr>
          <w:sz w:val="22"/>
          <w:szCs w:val="22"/>
          <w:lang w:val="en-GB"/>
        </w:rPr>
        <w:t>rt or adjustments to the</w:t>
      </w:r>
      <w:r w:rsidRPr="00804609">
        <w:rPr>
          <w:sz w:val="22"/>
          <w:szCs w:val="22"/>
          <w:lang w:val="en-GB"/>
        </w:rPr>
        <w:t xml:space="preserve"> training environment.</w:t>
      </w:r>
    </w:p>
    <w:p w14:paraId="6D3C20FC" w14:textId="77777777" w:rsidR="00090DD3" w:rsidRPr="00804609" w:rsidRDefault="00090DD3" w:rsidP="00090DD3">
      <w:pPr>
        <w:pStyle w:val="ListParagraph"/>
        <w:numPr>
          <w:ilvl w:val="1"/>
          <w:numId w:val="1"/>
        </w:numPr>
        <w:rPr>
          <w:sz w:val="22"/>
          <w:szCs w:val="22"/>
          <w:lang w:val="en-GB"/>
        </w:rPr>
      </w:pPr>
      <w:r w:rsidRPr="00804609">
        <w:rPr>
          <w:sz w:val="22"/>
          <w:szCs w:val="22"/>
          <w:lang w:val="en-GB"/>
        </w:rPr>
        <w:t xml:space="preserve">To </w:t>
      </w:r>
      <w:r w:rsidR="00F112BE" w:rsidRPr="00804609">
        <w:rPr>
          <w:sz w:val="22"/>
          <w:szCs w:val="22"/>
          <w:lang w:val="en-GB"/>
        </w:rPr>
        <w:t xml:space="preserve">put in place a policy that is committed to addressing future barriers to inclusion which may adversely impact on </w:t>
      </w:r>
      <w:r w:rsidR="00804609" w:rsidRPr="00804609">
        <w:rPr>
          <w:sz w:val="22"/>
          <w:szCs w:val="22"/>
          <w:lang w:val="en-GB"/>
        </w:rPr>
        <w:t xml:space="preserve">its </w:t>
      </w:r>
      <w:r w:rsidR="00F112BE" w:rsidRPr="00804609">
        <w:rPr>
          <w:sz w:val="22"/>
          <w:szCs w:val="22"/>
          <w:lang w:val="en-GB"/>
        </w:rPr>
        <w:t>students</w:t>
      </w:r>
      <w:r w:rsidR="009061BF" w:rsidRPr="00804609">
        <w:rPr>
          <w:sz w:val="22"/>
          <w:szCs w:val="22"/>
          <w:lang w:val="en-GB"/>
        </w:rPr>
        <w:t xml:space="preserve"> or applicants</w:t>
      </w:r>
      <w:r w:rsidR="00F112BE" w:rsidRPr="00804609">
        <w:rPr>
          <w:sz w:val="22"/>
          <w:szCs w:val="22"/>
          <w:lang w:val="en-GB"/>
        </w:rPr>
        <w:t xml:space="preserve"> with disabilities.</w:t>
      </w:r>
    </w:p>
    <w:p w14:paraId="36CA60E7" w14:textId="77777777" w:rsidR="00F112BE" w:rsidRPr="00804609" w:rsidRDefault="00F112BE" w:rsidP="00F112BE">
      <w:pPr>
        <w:rPr>
          <w:sz w:val="22"/>
          <w:szCs w:val="22"/>
          <w:lang w:val="en-GB"/>
        </w:rPr>
      </w:pPr>
    </w:p>
    <w:p w14:paraId="0CF4536A" w14:textId="77777777" w:rsidR="00F112BE" w:rsidRPr="00804609" w:rsidRDefault="00F112BE" w:rsidP="00F112BE">
      <w:pPr>
        <w:pStyle w:val="ListParagraph"/>
        <w:numPr>
          <w:ilvl w:val="0"/>
          <w:numId w:val="1"/>
        </w:numPr>
        <w:rPr>
          <w:b/>
          <w:sz w:val="22"/>
          <w:szCs w:val="22"/>
          <w:lang w:val="en-GB"/>
        </w:rPr>
      </w:pPr>
      <w:r w:rsidRPr="00804609">
        <w:rPr>
          <w:b/>
          <w:sz w:val="22"/>
          <w:szCs w:val="22"/>
          <w:lang w:val="en-GB"/>
        </w:rPr>
        <w:t>Aims</w:t>
      </w:r>
    </w:p>
    <w:p w14:paraId="1430C6A7" w14:textId="77777777" w:rsidR="00F112BE" w:rsidRPr="00804609" w:rsidRDefault="00F112BE" w:rsidP="00F112BE">
      <w:pPr>
        <w:rPr>
          <w:sz w:val="22"/>
          <w:szCs w:val="22"/>
          <w:lang w:val="en-GB"/>
        </w:rPr>
      </w:pPr>
    </w:p>
    <w:p w14:paraId="2E41B089" w14:textId="77777777" w:rsidR="00F112BE" w:rsidRPr="00804609" w:rsidRDefault="00F112BE" w:rsidP="00F112BE">
      <w:pPr>
        <w:pStyle w:val="ListParagraph"/>
        <w:numPr>
          <w:ilvl w:val="1"/>
          <w:numId w:val="1"/>
        </w:numPr>
        <w:rPr>
          <w:sz w:val="22"/>
          <w:szCs w:val="22"/>
          <w:lang w:val="en-GB"/>
        </w:rPr>
      </w:pPr>
      <w:r w:rsidRPr="00804609">
        <w:rPr>
          <w:sz w:val="22"/>
          <w:szCs w:val="22"/>
          <w:lang w:val="en-GB"/>
        </w:rPr>
        <w:t>To provide a framework</w:t>
      </w:r>
      <w:r w:rsidR="002945E8" w:rsidRPr="00804609">
        <w:rPr>
          <w:sz w:val="22"/>
          <w:szCs w:val="22"/>
          <w:lang w:val="en-GB"/>
        </w:rPr>
        <w:t>, alongside BCPC’s Equal Opportunities Policy and BCPC’s Dyslexia Policy,</w:t>
      </w:r>
      <w:r w:rsidRPr="00804609">
        <w:rPr>
          <w:sz w:val="22"/>
          <w:szCs w:val="22"/>
          <w:lang w:val="en-GB"/>
        </w:rPr>
        <w:t xml:space="preserve"> that contributes </w:t>
      </w:r>
      <w:r w:rsidR="00804609" w:rsidRPr="00804609">
        <w:rPr>
          <w:sz w:val="22"/>
          <w:szCs w:val="22"/>
          <w:lang w:val="en-GB"/>
        </w:rPr>
        <w:t>to the ongoing development of and provides guidance for a positive and</w:t>
      </w:r>
      <w:r w:rsidRPr="00804609">
        <w:rPr>
          <w:sz w:val="22"/>
          <w:szCs w:val="22"/>
          <w:lang w:val="en-GB"/>
        </w:rPr>
        <w:t xml:space="preserve"> enabling environment for all </w:t>
      </w:r>
      <w:r w:rsidR="00804609" w:rsidRPr="00804609">
        <w:rPr>
          <w:sz w:val="22"/>
          <w:szCs w:val="22"/>
          <w:lang w:val="en-GB"/>
        </w:rPr>
        <w:t xml:space="preserve">its </w:t>
      </w:r>
      <w:r w:rsidRPr="00804609">
        <w:rPr>
          <w:sz w:val="22"/>
          <w:szCs w:val="22"/>
          <w:lang w:val="en-GB"/>
        </w:rPr>
        <w:t>students</w:t>
      </w:r>
      <w:r w:rsidR="00804609" w:rsidRPr="00804609">
        <w:rPr>
          <w:sz w:val="22"/>
          <w:szCs w:val="22"/>
          <w:lang w:val="en-GB"/>
        </w:rPr>
        <w:t xml:space="preserve"> and applicants.</w:t>
      </w:r>
    </w:p>
    <w:p w14:paraId="291E56A1" w14:textId="77777777" w:rsidR="00F112BE" w:rsidRPr="00804609" w:rsidRDefault="00262AD2" w:rsidP="00F112BE">
      <w:pPr>
        <w:pStyle w:val="ListParagraph"/>
        <w:numPr>
          <w:ilvl w:val="1"/>
          <w:numId w:val="1"/>
        </w:numPr>
        <w:rPr>
          <w:sz w:val="22"/>
          <w:szCs w:val="22"/>
          <w:lang w:val="en-GB"/>
        </w:rPr>
      </w:pPr>
      <w:r w:rsidRPr="00804609">
        <w:rPr>
          <w:sz w:val="22"/>
          <w:szCs w:val="22"/>
          <w:lang w:val="en-GB"/>
        </w:rPr>
        <w:t xml:space="preserve">To increase accessibility to BCPC’s courses to </w:t>
      </w:r>
      <w:r w:rsidR="00804609" w:rsidRPr="00804609">
        <w:rPr>
          <w:sz w:val="22"/>
          <w:szCs w:val="22"/>
          <w:lang w:val="en-GB"/>
        </w:rPr>
        <w:t xml:space="preserve">its </w:t>
      </w:r>
      <w:r w:rsidRPr="00804609">
        <w:rPr>
          <w:sz w:val="22"/>
          <w:szCs w:val="22"/>
          <w:lang w:val="en-GB"/>
        </w:rPr>
        <w:t>students</w:t>
      </w:r>
      <w:r w:rsidR="00804609" w:rsidRPr="00804609">
        <w:rPr>
          <w:sz w:val="22"/>
          <w:szCs w:val="22"/>
          <w:lang w:val="en-GB"/>
        </w:rPr>
        <w:t xml:space="preserve"> and applicants</w:t>
      </w:r>
      <w:r w:rsidRPr="00804609">
        <w:rPr>
          <w:sz w:val="22"/>
          <w:szCs w:val="22"/>
          <w:lang w:val="en-GB"/>
        </w:rPr>
        <w:t xml:space="preserve"> with disability.</w:t>
      </w:r>
    </w:p>
    <w:p w14:paraId="0BEE36AF" w14:textId="77777777" w:rsidR="00BC4B63" w:rsidRPr="00804609" w:rsidRDefault="00BC4B63" w:rsidP="00F112BE">
      <w:pPr>
        <w:pStyle w:val="ListParagraph"/>
        <w:numPr>
          <w:ilvl w:val="1"/>
          <w:numId w:val="1"/>
        </w:numPr>
        <w:rPr>
          <w:sz w:val="22"/>
          <w:szCs w:val="22"/>
          <w:lang w:val="en-GB"/>
        </w:rPr>
      </w:pPr>
      <w:r w:rsidRPr="00804609">
        <w:rPr>
          <w:sz w:val="22"/>
          <w:szCs w:val="22"/>
          <w:lang w:val="en-GB"/>
        </w:rPr>
        <w:t>To facilitate discussions around disclosure and appropriate support.</w:t>
      </w:r>
    </w:p>
    <w:p w14:paraId="4CB48308" w14:textId="77777777" w:rsidR="00262AD2" w:rsidRPr="00804609" w:rsidRDefault="00262AD2" w:rsidP="00262AD2">
      <w:pPr>
        <w:rPr>
          <w:sz w:val="22"/>
          <w:szCs w:val="22"/>
          <w:lang w:val="en-GB"/>
        </w:rPr>
      </w:pPr>
    </w:p>
    <w:p w14:paraId="4413B13C" w14:textId="77777777" w:rsidR="00262AD2" w:rsidRPr="00804609" w:rsidRDefault="00262AD2" w:rsidP="00262AD2">
      <w:pPr>
        <w:pStyle w:val="ListParagraph"/>
        <w:numPr>
          <w:ilvl w:val="0"/>
          <w:numId w:val="1"/>
        </w:numPr>
        <w:rPr>
          <w:b/>
          <w:sz w:val="22"/>
          <w:szCs w:val="22"/>
          <w:lang w:val="en-GB"/>
        </w:rPr>
      </w:pPr>
      <w:r w:rsidRPr="00804609">
        <w:rPr>
          <w:b/>
          <w:sz w:val="22"/>
          <w:szCs w:val="22"/>
          <w:lang w:val="en-GB"/>
        </w:rPr>
        <w:t>Principles</w:t>
      </w:r>
    </w:p>
    <w:p w14:paraId="428310C8" w14:textId="77777777" w:rsidR="002945E8" w:rsidRPr="00804609" w:rsidRDefault="002945E8" w:rsidP="002945E8">
      <w:pPr>
        <w:rPr>
          <w:sz w:val="22"/>
          <w:szCs w:val="22"/>
          <w:lang w:val="en-GB"/>
        </w:rPr>
      </w:pPr>
    </w:p>
    <w:p w14:paraId="39279529" w14:textId="77777777" w:rsidR="002945E8" w:rsidRPr="00804609" w:rsidRDefault="002945E8" w:rsidP="002945E8">
      <w:pPr>
        <w:pStyle w:val="ListParagraph"/>
        <w:numPr>
          <w:ilvl w:val="1"/>
          <w:numId w:val="1"/>
        </w:numPr>
        <w:rPr>
          <w:sz w:val="22"/>
          <w:szCs w:val="22"/>
          <w:lang w:val="en-GB"/>
        </w:rPr>
      </w:pPr>
      <w:r w:rsidRPr="00804609">
        <w:rPr>
          <w:sz w:val="22"/>
          <w:szCs w:val="22"/>
          <w:lang w:val="en-GB"/>
        </w:rPr>
        <w:t>BCPC is committed to creating an inclusive, safe and supportive environment for all its students</w:t>
      </w:r>
      <w:r w:rsidR="0036642F" w:rsidRPr="00804609">
        <w:rPr>
          <w:sz w:val="22"/>
          <w:szCs w:val="22"/>
          <w:lang w:val="en-GB"/>
        </w:rPr>
        <w:t xml:space="preserve"> and applicants</w:t>
      </w:r>
      <w:r w:rsidR="00BC4B63" w:rsidRPr="00804609">
        <w:rPr>
          <w:sz w:val="22"/>
          <w:szCs w:val="22"/>
          <w:lang w:val="en-GB"/>
        </w:rPr>
        <w:t>,</w:t>
      </w:r>
      <w:r w:rsidRPr="00804609">
        <w:rPr>
          <w:sz w:val="22"/>
          <w:szCs w:val="22"/>
          <w:lang w:val="en-GB"/>
        </w:rPr>
        <w:t xml:space="preserve"> regardless of disability.</w:t>
      </w:r>
    </w:p>
    <w:p w14:paraId="3E920AD4" w14:textId="77777777" w:rsidR="002945E8" w:rsidRPr="00804609" w:rsidRDefault="002945E8" w:rsidP="002945E8">
      <w:pPr>
        <w:pStyle w:val="ListParagraph"/>
        <w:numPr>
          <w:ilvl w:val="1"/>
          <w:numId w:val="1"/>
        </w:numPr>
        <w:rPr>
          <w:sz w:val="22"/>
          <w:szCs w:val="22"/>
          <w:lang w:val="en-GB"/>
        </w:rPr>
      </w:pPr>
      <w:r w:rsidRPr="00804609">
        <w:rPr>
          <w:sz w:val="22"/>
          <w:szCs w:val="22"/>
          <w:lang w:val="en-GB"/>
        </w:rPr>
        <w:t>BCPC encourages a climate of openness and positive disclosure for students with disability, including learning and mental health difficulties</w:t>
      </w:r>
      <w:r w:rsidR="00BC4B63" w:rsidRPr="00804609">
        <w:rPr>
          <w:sz w:val="22"/>
          <w:szCs w:val="22"/>
          <w:lang w:val="en-GB"/>
        </w:rPr>
        <w:t>.</w:t>
      </w:r>
    </w:p>
    <w:p w14:paraId="03B6450E" w14:textId="77777777" w:rsidR="00BC4B63" w:rsidRPr="00804609" w:rsidRDefault="00BC4B63" w:rsidP="00BC4B63">
      <w:pPr>
        <w:pStyle w:val="ListParagraph"/>
        <w:numPr>
          <w:ilvl w:val="1"/>
          <w:numId w:val="1"/>
        </w:numPr>
        <w:rPr>
          <w:sz w:val="22"/>
          <w:szCs w:val="22"/>
          <w:lang w:val="en-GB"/>
        </w:rPr>
      </w:pPr>
      <w:r w:rsidRPr="00804609">
        <w:rPr>
          <w:sz w:val="22"/>
          <w:szCs w:val="22"/>
          <w:lang w:val="en-GB"/>
        </w:rPr>
        <w:t xml:space="preserve">BCPC will hold all disclosed disability information confidentially ensuring it is only shared with the </w:t>
      </w:r>
      <w:r w:rsidR="00804609" w:rsidRPr="00804609">
        <w:rPr>
          <w:sz w:val="22"/>
          <w:szCs w:val="22"/>
          <w:lang w:val="en-GB"/>
        </w:rPr>
        <w:t>student</w:t>
      </w:r>
      <w:r w:rsidRPr="00804609">
        <w:rPr>
          <w:sz w:val="22"/>
          <w:szCs w:val="22"/>
          <w:lang w:val="en-GB"/>
        </w:rPr>
        <w:t>’s</w:t>
      </w:r>
      <w:r w:rsidR="00804609" w:rsidRPr="00804609">
        <w:rPr>
          <w:sz w:val="22"/>
          <w:szCs w:val="22"/>
          <w:lang w:val="en-GB"/>
        </w:rPr>
        <w:t xml:space="preserve"> or applicant’s</w:t>
      </w:r>
      <w:r w:rsidRPr="00804609">
        <w:rPr>
          <w:sz w:val="22"/>
          <w:szCs w:val="22"/>
          <w:lang w:val="en-GB"/>
        </w:rPr>
        <w:t xml:space="preserve"> consent unless it is deemed that they or others are at risk of harm.</w:t>
      </w:r>
    </w:p>
    <w:p w14:paraId="0283DBFE" w14:textId="77777777" w:rsidR="00BC4B63" w:rsidRPr="00804609" w:rsidRDefault="00BC4B63" w:rsidP="00BC4B63">
      <w:pPr>
        <w:pStyle w:val="ListParagraph"/>
        <w:numPr>
          <w:ilvl w:val="1"/>
          <w:numId w:val="1"/>
        </w:numPr>
        <w:rPr>
          <w:sz w:val="22"/>
          <w:szCs w:val="22"/>
          <w:lang w:val="en-GB"/>
        </w:rPr>
      </w:pPr>
      <w:r w:rsidRPr="00804609">
        <w:rPr>
          <w:sz w:val="22"/>
          <w:szCs w:val="22"/>
          <w:lang w:val="en-GB"/>
        </w:rPr>
        <w:t>BCPC will take appropriate steps to make reasonable adjustments for</w:t>
      </w:r>
      <w:r w:rsidR="00804609" w:rsidRPr="00804609">
        <w:rPr>
          <w:sz w:val="22"/>
          <w:szCs w:val="22"/>
          <w:lang w:val="en-GB"/>
        </w:rPr>
        <w:t xml:space="preserve"> its</w:t>
      </w:r>
      <w:r w:rsidRPr="00804609">
        <w:rPr>
          <w:sz w:val="22"/>
          <w:szCs w:val="22"/>
          <w:lang w:val="en-GB"/>
        </w:rPr>
        <w:t xml:space="preserve"> students</w:t>
      </w:r>
      <w:r w:rsidR="0036642F" w:rsidRPr="00804609">
        <w:rPr>
          <w:sz w:val="22"/>
          <w:szCs w:val="22"/>
          <w:lang w:val="en-GB"/>
        </w:rPr>
        <w:t xml:space="preserve"> and applicants</w:t>
      </w:r>
      <w:r w:rsidRPr="00804609">
        <w:rPr>
          <w:sz w:val="22"/>
          <w:szCs w:val="22"/>
          <w:lang w:val="en-GB"/>
        </w:rPr>
        <w:t xml:space="preserve"> with disabilities to meet their individual needs, where relevant, appropriate, anticipatory, inclusive and in accordance with BCPC’s Equal Opportunities Policy and BCPC’s Dyslexia Policy.</w:t>
      </w:r>
    </w:p>
    <w:p w14:paraId="179B51B4" w14:textId="77777777" w:rsidR="00BC4B63" w:rsidRPr="00804609" w:rsidRDefault="00BC4B63" w:rsidP="00BC4B63">
      <w:pPr>
        <w:pStyle w:val="ListParagraph"/>
        <w:numPr>
          <w:ilvl w:val="1"/>
          <w:numId w:val="1"/>
        </w:numPr>
        <w:rPr>
          <w:sz w:val="22"/>
          <w:szCs w:val="22"/>
          <w:lang w:val="en-GB"/>
        </w:rPr>
      </w:pPr>
      <w:r w:rsidRPr="00804609">
        <w:rPr>
          <w:sz w:val="22"/>
          <w:szCs w:val="22"/>
          <w:lang w:val="en-GB"/>
        </w:rPr>
        <w:t xml:space="preserve">BCPC will provide ongoing opportunities for increasing disability </w:t>
      </w:r>
      <w:r w:rsidR="0036642F" w:rsidRPr="00804609">
        <w:rPr>
          <w:sz w:val="22"/>
          <w:szCs w:val="22"/>
          <w:lang w:val="en-GB"/>
        </w:rPr>
        <w:t xml:space="preserve">awareness to all staff and nominate one member of staff to be responsible for disability issues when they arise. </w:t>
      </w:r>
    </w:p>
    <w:p w14:paraId="3C9A233C" w14:textId="77777777" w:rsidR="00BC4B63" w:rsidRPr="00804609" w:rsidRDefault="00BC4B63" w:rsidP="00BC4B63">
      <w:pPr>
        <w:pStyle w:val="ListParagraph"/>
        <w:numPr>
          <w:ilvl w:val="1"/>
          <w:numId w:val="1"/>
        </w:numPr>
        <w:rPr>
          <w:sz w:val="22"/>
          <w:szCs w:val="22"/>
          <w:lang w:val="en-GB"/>
        </w:rPr>
      </w:pPr>
      <w:r w:rsidRPr="00804609">
        <w:rPr>
          <w:sz w:val="22"/>
          <w:szCs w:val="22"/>
          <w:lang w:val="en-GB"/>
        </w:rPr>
        <w:t xml:space="preserve">BCPC will make reasonable adjustments </w:t>
      </w:r>
      <w:r w:rsidR="00556973" w:rsidRPr="00804609">
        <w:rPr>
          <w:sz w:val="22"/>
          <w:szCs w:val="22"/>
          <w:lang w:val="en-GB"/>
        </w:rPr>
        <w:t>according to an assessment of the student’s</w:t>
      </w:r>
      <w:r w:rsidR="00804609" w:rsidRPr="00804609">
        <w:rPr>
          <w:sz w:val="22"/>
          <w:szCs w:val="22"/>
          <w:lang w:val="en-GB"/>
        </w:rPr>
        <w:t xml:space="preserve"> and applicant’s</w:t>
      </w:r>
      <w:r w:rsidR="00556973" w:rsidRPr="00804609">
        <w:rPr>
          <w:sz w:val="22"/>
          <w:szCs w:val="22"/>
          <w:lang w:val="en-GB"/>
        </w:rPr>
        <w:t xml:space="preserve"> disability</w:t>
      </w:r>
      <w:r w:rsidR="00647404" w:rsidRPr="00804609">
        <w:rPr>
          <w:sz w:val="22"/>
          <w:szCs w:val="22"/>
          <w:lang w:val="en-GB"/>
        </w:rPr>
        <w:t xml:space="preserve"> </w:t>
      </w:r>
      <w:r w:rsidR="00556973" w:rsidRPr="00804609">
        <w:rPr>
          <w:sz w:val="22"/>
          <w:szCs w:val="22"/>
          <w:lang w:val="en-GB"/>
        </w:rPr>
        <w:t>related requirements, taking into consideration the environment and academic standards to prevent substantial disadvantage.</w:t>
      </w:r>
    </w:p>
    <w:sectPr w:rsidR="00BC4B63" w:rsidRPr="00804609" w:rsidSect="005C71B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6653"/>
    <w:multiLevelType w:val="multilevel"/>
    <w:tmpl w:val="02968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D3"/>
    <w:rsid w:val="00026C0A"/>
    <w:rsid w:val="00090DD3"/>
    <w:rsid w:val="002161D1"/>
    <w:rsid w:val="00262AD2"/>
    <w:rsid w:val="002945E8"/>
    <w:rsid w:val="0036642F"/>
    <w:rsid w:val="003A13C1"/>
    <w:rsid w:val="00556973"/>
    <w:rsid w:val="005C71B9"/>
    <w:rsid w:val="00647404"/>
    <w:rsid w:val="00804609"/>
    <w:rsid w:val="009061BF"/>
    <w:rsid w:val="00BC4B63"/>
    <w:rsid w:val="00C07FE0"/>
    <w:rsid w:val="00DB6C5B"/>
    <w:rsid w:val="00F1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61D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D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642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385</Words>
  <Characters>2198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Hawcock</dc:creator>
  <cp:keywords/>
  <dc:description/>
  <cp:lastModifiedBy>Claire Hawcock</cp:lastModifiedBy>
  <cp:revision>1</cp:revision>
  <dcterms:created xsi:type="dcterms:W3CDTF">2018-04-25T14:52:00Z</dcterms:created>
  <dcterms:modified xsi:type="dcterms:W3CDTF">2018-04-27T10:22:00Z</dcterms:modified>
</cp:coreProperties>
</file>